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C9" w:rsidRDefault="005710C9" w:rsidP="003E6750">
      <w:pPr>
        <w:pStyle w:val="a5"/>
        <w:jc w:val="center"/>
      </w:pPr>
    </w:p>
    <w:tbl>
      <w:tblPr>
        <w:tblpPr w:leftFromText="180" w:rightFromText="180" w:bottomFromText="200" w:vertAnchor="text" w:horzAnchor="margin" w:tblpY="-580"/>
        <w:tblW w:w="1048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"/>
        <w:gridCol w:w="4486"/>
        <w:gridCol w:w="1753"/>
        <w:gridCol w:w="4118"/>
        <w:gridCol w:w="93"/>
      </w:tblGrid>
      <w:tr w:rsidR="002F7A79" w:rsidRPr="002F7A79" w:rsidTr="00D027B6">
        <w:trPr>
          <w:gridBefore w:val="1"/>
          <w:wBefore w:w="35" w:type="dxa"/>
        </w:trPr>
        <w:tc>
          <w:tcPr>
            <w:tcW w:w="4486" w:type="dxa"/>
            <w:hideMark/>
          </w:tcPr>
          <w:p w:rsidR="002F7A79" w:rsidRPr="002F7A79" w:rsidRDefault="002F7A79" w:rsidP="002F7A79">
            <w:pPr>
              <w:tabs>
                <w:tab w:val="center" w:pos="2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2F7A79">
              <w:rPr>
                <w:rFonts w:ascii="Times New Roman" w:eastAsia="Times New Roman" w:hAnsi="Times New Roman" w:cs="Times New Roman"/>
                <w:b/>
                <w:lang w:eastAsia="ru-RU"/>
              </w:rPr>
              <w:t>БАШКОРТОСТАН</w:t>
            </w:r>
            <w:r w:rsidRPr="002F7A79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</w:t>
            </w:r>
            <w:r w:rsidRPr="002F7A79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</w:t>
            </w:r>
            <w:r w:rsidRPr="002F7A79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Һ</w:t>
            </w:r>
            <w:proofErr w:type="gramStart"/>
            <w:r w:rsidRPr="002F7A79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Ы</w:t>
            </w:r>
            <w:proofErr w:type="gramEnd"/>
          </w:p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2F7A79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МУНИ</w:t>
            </w:r>
            <w:r w:rsidRPr="002F7A79">
              <w:rPr>
                <w:rFonts w:ascii="Times New Roman" w:eastAsia="Times New Roman" w:hAnsi="Times New Roman" w:cs="Times New Roman"/>
                <w:b/>
                <w:lang w:eastAsia="ru-RU"/>
              </w:rPr>
              <w:t>Ц</w:t>
            </w:r>
            <w:r w:rsidRPr="002F7A79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ИПАЛЬ РАЙОН</w:t>
            </w:r>
          </w:p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2F7A79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ИЛЕШ РАЙОНЫ</w:t>
            </w:r>
          </w:p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2F7A79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ЙӨННӨ АУЫЛ СОВЕТЫ</w:t>
            </w:r>
          </w:p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tt-RU" w:eastAsia="ru-RU"/>
              </w:rPr>
            </w:pPr>
            <w:r w:rsidRPr="002F7A79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АУЫЛ БИЛӘМӘҺЕ  СОВЕТЫ</w:t>
            </w:r>
          </w:p>
        </w:tc>
        <w:tc>
          <w:tcPr>
            <w:tcW w:w="1753" w:type="dxa"/>
          </w:tcPr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F7A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130FEDA" wp14:editId="2FADD3B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747395" cy="914400"/>
                  <wp:effectExtent l="0" t="0" r="0" b="0"/>
                  <wp:wrapNone/>
                  <wp:docPr id="2" name="Рисунок 9" descr="Описание: 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211" w:type="dxa"/>
            <w:gridSpan w:val="2"/>
            <w:hideMark/>
          </w:tcPr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2F7A79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СОВЕТ</w:t>
            </w:r>
            <w:r w:rsidRPr="002F7A7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СЕЛЬСКОГО </w:t>
            </w:r>
          </w:p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2F7A7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ПОСЕЛЕНИЯ ЮННОВСКИЙ СЕЛЬСОВЕТ МУНИЦИПАЛЬНОГО РАЙОНА ИЛИШЕВСКИЙ РАЙОН</w:t>
            </w:r>
          </w:p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2F7A7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РЕСПУБЛИКИ БАШКОРТОСТАН</w:t>
            </w:r>
          </w:p>
        </w:tc>
      </w:tr>
      <w:tr w:rsidR="002F7A79" w:rsidRPr="002F7A79" w:rsidTr="00D027B6">
        <w:trPr>
          <w:gridAfter w:val="1"/>
          <w:wAfter w:w="93" w:type="dxa"/>
          <w:trHeight w:val="1013"/>
        </w:trPr>
        <w:tc>
          <w:tcPr>
            <w:tcW w:w="452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79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(</w:t>
            </w:r>
            <w:r w:rsidRPr="002F7A79">
              <w:rPr>
                <w:rFonts w:ascii="Times New Roman" w:eastAsia="Times New Roman" w:hAnsi="Times New Roman" w:cs="Times New Roman"/>
                <w:spacing w:val="20"/>
                <w:lang w:val="be-BY" w:eastAsia="ru-RU"/>
              </w:rPr>
              <w:t>Йөннө ауыл биләмә</w:t>
            </w:r>
            <w:r w:rsidRPr="002F7A79">
              <w:rPr>
                <w:rFonts w:ascii="Times New Roman" w:eastAsia="Times New Roman" w:hAnsi="Times New Roman" w:cs="Times New Roman"/>
                <w:spacing w:val="20"/>
                <w:lang w:val="en-US" w:eastAsia="ru-RU"/>
              </w:rPr>
              <w:t>h</w:t>
            </w:r>
            <w:r w:rsidRPr="002F7A79">
              <w:rPr>
                <w:rFonts w:ascii="Times New Roman" w:eastAsia="Times New Roman" w:hAnsi="Times New Roman" w:cs="Times New Roman"/>
                <w:spacing w:val="20"/>
                <w:lang w:val="be-BY" w:eastAsia="ru-RU"/>
              </w:rPr>
              <w:t>е Илеш районы Башкортостан Республика</w:t>
            </w:r>
            <w:r w:rsidRPr="002F7A79">
              <w:rPr>
                <w:rFonts w:ascii="Times New Roman" w:eastAsia="Times New Roman" w:hAnsi="Times New Roman" w:cs="Times New Roman"/>
                <w:spacing w:val="20"/>
                <w:lang w:val="en-US" w:eastAsia="ru-RU"/>
              </w:rPr>
              <w:t>h</w:t>
            </w:r>
            <w:r w:rsidRPr="002F7A79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ы)</w:t>
            </w:r>
          </w:p>
        </w:tc>
        <w:tc>
          <w:tcPr>
            <w:tcW w:w="17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7A79" w:rsidRPr="002F7A79" w:rsidRDefault="002F7A79" w:rsidP="002F7A79">
            <w:pPr>
              <w:spacing w:before="120" w:after="120" w:line="240" w:lineRule="auto"/>
              <w:ind w:left="-198" w:right="-154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7A79" w:rsidRPr="002F7A79" w:rsidRDefault="002F7A79" w:rsidP="002F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F7A79">
              <w:rPr>
                <w:rFonts w:ascii="Times New Roman" w:eastAsia="Times New Roman" w:hAnsi="Times New Roman" w:cs="Times New Roman"/>
                <w:lang w:val="be-BY" w:eastAsia="ru-RU"/>
              </w:rPr>
              <w:t>(Юнновский сельсовет Илишевского района Республики Башкортостан)</w:t>
            </w:r>
          </w:p>
        </w:tc>
      </w:tr>
    </w:tbl>
    <w:p w:rsidR="006D0FE7" w:rsidRPr="006D0FE7" w:rsidRDefault="006D0FE7" w:rsidP="006D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0FE7" w:rsidRPr="006D0FE7" w:rsidRDefault="006D0FE7" w:rsidP="006D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E0" w:rsidRPr="00BD6BE0" w:rsidRDefault="00BD6BE0" w:rsidP="00BD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СЕЛЬСКОГО ПОСЕЛЕНИЯ ЮННОВСКИЙ</w:t>
      </w:r>
    </w:p>
    <w:p w:rsidR="00BD6BE0" w:rsidRPr="00BD6BE0" w:rsidRDefault="00BD6BE0" w:rsidP="00BD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ИЛИШЕВСКИЙ</w:t>
      </w:r>
    </w:p>
    <w:p w:rsidR="00BD6BE0" w:rsidRPr="00BD6BE0" w:rsidRDefault="00BD6BE0" w:rsidP="00BD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  РЕСПУБЛИКИ БАШКОРТОСТАН  НА  2019 ГОД</w:t>
      </w:r>
    </w:p>
    <w:p w:rsidR="00BD6BE0" w:rsidRPr="00BD6BE0" w:rsidRDefault="00BD6BE0" w:rsidP="00BD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6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ПЛАНОВЫЙ ПЕРИОД 2020</w:t>
      </w:r>
      <w:proofErr w:type="gramStart"/>
      <w:r w:rsidRPr="00BD6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BD6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ГОДОВ </w:t>
      </w:r>
    </w:p>
    <w:p w:rsidR="00BD6BE0" w:rsidRPr="00BD6BE0" w:rsidRDefault="00BD6BE0" w:rsidP="00BD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E0" w:rsidRPr="00BD6BE0" w:rsidRDefault="00BD6BE0" w:rsidP="00B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Совет сельского поселения </w:t>
      </w:r>
      <w:proofErr w:type="spell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Юнновский</w:t>
      </w:r>
      <w:proofErr w:type="spell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 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Юнновский</w:t>
      </w:r>
      <w:proofErr w:type="spell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 бюджет сельского поселения) на 2019 год: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сельского поселения в сумме                     4539,9 тыс. рублей;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в сумме    4539,9 тыс. рублей.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сельского поселения  на плановый период 2020 и 2021 годов: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прогнозируемый общий объем доходов бюджета сельского поселения на 2020 год  в сумме  4662,8 тыс. рублей и на 2021 год в сумме 4795,5 тыс. рублей;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на 2020 год в сумме   4662,8 тыс. рублей, в том числе условно утвержденные расходы в сумме 99,7 тыс. рублей  и на 2021 год в сумме 4795,5 </w:t>
      </w:r>
      <w:proofErr w:type="spell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202,0 </w:t>
      </w:r>
      <w:proofErr w:type="spell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перечень главных администраторов доходов бюджета сельского поселения  согласно  приложению  № 1  к настоящему Решению.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главных  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  № 2  к настоящему Решению.</w:t>
      </w:r>
    </w:p>
    <w:p w:rsidR="00BD6BE0" w:rsidRPr="00BD6BE0" w:rsidRDefault="00BD6BE0" w:rsidP="00B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Установить объем межбюджетных трансфертов, получаемых из других бюджетов бюджетной системы Российской Федерации на 2019 год в сумме 3319,9 тыс. рублей, на  2020 год в сумме 3393,8 тыс. рублей и на 2021 год в сумме 3478,4 тыс. рублей.</w:t>
      </w:r>
    </w:p>
    <w:p w:rsidR="00BD6BE0" w:rsidRPr="00BD6BE0" w:rsidRDefault="00BD6BE0" w:rsidP="00BD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 поступления доходов в бюджет сельского поселения:</w:t>
      </w:r>
    </w:p>
    <w:p w:rsidR="00BD6BE0" w:rsidRPr="00BD6BE0" w:rsidRDefault="00BD6BE0" w:rsidP="00BD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на  2019 год согласно приложению  № 3 к настоящему Решению;</w:t>
      </w:r>
    </w:p>
    <w:p w:rsidR="00BD6BE0" w:rsidRPr="00BD6BE0" w:rsidRDefault="00BD6BE0" w:rsidP="00BD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на плановый период 2020 и 2021 годов согласно приложению № 4 к настоящему Решению.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поселения, учитываются на счете, открытом сельскому поселению муниципального района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BD6BE0" w:rsidRPr="00BD6BE0" w:rsidRDefault="00BD6BE0" w:rsidP="00BD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в пределах общего объема расходов бюджета сельского поселения, установленного пунктом 1</w:t>
      </w:r>
      <w:r w:rsidRPr="00BD6B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решения, распределение бюджетных ассигнований сельского поселения:</w:t>
      </w:r>
    </w:p>
    <w:p w:rsidR="00BD6BE0" w:rsidRPr="00BD6BE0" w:rsidRDefault="00BD6BE0" w:rsidP="00BD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 разделам,  подразделам, целевым статьям (муниципальным программам и непрограммным направлениям деятельности), группам  видов классификации расходов  бюджетов:</w:t>
      </w:r>
    </w:p>
    <w:p w:rsidR="00BD6BE0" w:rsidRPr="00BD6BE0" w:rsidRDefault="00BD6BE0" w:rsidP="00BD6BE0">
      <w:pPr>
        <w:tabs>
          <w:tab w:val="left" w:pos="8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2019 год согласно приложению № 5 к настоящему Решению;</w:t>
      </w: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6BE0" w:rsidRPr="00BD6BE0" w:rsidRDefault="00BD6BE0" w:rsidP="00BD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2020 и 2021 годов согласно приложению № 6 к настоящему Решению.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целевым статьям (муниципальным программам и непрограммным направлениям деятельности), группам  видов классификации расходов  бюджетов: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  на    2019 год согласно приложению № 7 к настоящему Решению;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 на  плановый период 2020 и 2021 годов согласно приложению № 8 к настоящему Решению.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ведомственной структуре расходов бюджетов: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на    2019 год согласно приложению № 9 к настоящему Решению;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на  плановый период 2020 и 2021 годов согласно приложению № 10 к настоящему Решению.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выполнение существующих видов расходных обязательств сверх утвержденных в бюджете сельского поселения на </w:t>
      </w: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год и на плановый период 2020 и 2021 годов бюджетных назначений, а также сокращающие его доходную базу, подлежат исполнению при изыскании дополнительных источников доходов бюджета сельского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(или) 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поселении, при условии внесения соответствующих изменений в настоящее Решение.</w:t>
      </w:r>
    </w:p>
    <w:p w:rsidR="00BD6BE0" w:rsidRPr="00BD6BE0" w:rsidRDefault="00BD6BE0" w:rsidP="00BD6B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BD6BE0" w:rsidRPr="00BD6BE0" w:rsidRDefault="00BD6BE0" w:rsidP="00BD6B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 не вправе принимать в 2019-2021 годах решения, приводящие к увеличению численности муниципальных служащих и работников бюджетных учреждений и организаций бюджетной сферы.</w:t>
      </w:r>
    </w:p>
    <w:p w:rsidR="00BD6BE0" w:rsidRPr="00BD6BE0" w:rsidRDefault="00BD6BE0" w:rsidP="00BD6B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Установить, что при  заключении контрактов (договоров) на поставку товаров (работ, услуг) администрация сельского поселения  вправе предусматривать авансовые платежи в установленных размерах.  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Установить, что неиспользованные целевые средства, выделенные из бюджета муниципального района, потребность в которых в 2019-2021 годах отсутствует, подлежат возврату в доход бюджета муниципального района.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12.  Установить, что в соответствии с пунктом 3 статьи 217 Бюджетного кодекса Российской Федерации установить, что основанием для внесения в ходе исполнения настоящего Решения Администрацией сельского поселения изменений  в показатели сводной бюджетной росписи бюджета сельского поселения является распределение зарезервированных в составе утвержденных бюджетных ассигнований: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средств резервного фонда Администрации сельского поселения по направлениям использования;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D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на укрепление материально-технической базы и выполнение других обязатель</w:t>
      </w:r>
      <w:proofErr w:type="gramStart"/>
      <w:r w:rsidRPr="00BD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в сф</w:t>
      </w:r>
      <w:proofErr w:type="gramEnd"/>
      <w:r w:rsidRPr="00BD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 установленных функций органов местного самоуправления;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средств, иным образом централизованных в составе утвержденных бюджетных ассигнований.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Установить в соответствии с частью 3 статьи 217 Бюджетного кодекса Российской Федерации   следующие основания для внесения в ходе исполнения настоящего Решения Администрацией сельского поселения изменений в </w:t>
      </w: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сводной бюджетной росписи сельского поселения, связанные с особенностями исполнения бюджета сельского поселения: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поступление сре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дотаций, субсидий, субвенций, иных межбюджетных трансфертов и прочих безвозмездных поступлений из других бюджетов бюджетной системы Российской Федерации;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национальных проектов на территории сельского поселения;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изменение состава или полномочий,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передача органам местного самоуправления сельского 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части полномочий органов местного самоуправления муниципального района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передача органам местного самоуправления сре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регулирования межбюджетных отношений;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передача в муниципальную собственность из других уровней собственности объектов социальной и инженерной инфраструктуры;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использование в ходе исполнения бюджета сельского поселения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использование остатков средств бюджета сельского поселения на 1 января 2019 года;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использование средств резервного фонда сельского поселения;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принятие Администрацией сельского поселения решений об утверждении программ и о внесении изменений в программы;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оплата судебных издержек, связанных с предоставлением интересов сельского поселения в международных судебных и иных юридических спорах, юридических и адвокатских услуг, выплаты по решениям сельского поселения, связанным с исполнением судебных актов судебных органов и судебных органов иностранных государств;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вступление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</w:t>
      </w:r>
    </w:p>
    <w:p w:rsidR="00BD6BE0" w:rsidRPr="00BD6BE0" w:rsidRDefault="00BD6BE0" w:rsidP="00BD6BE0">
      <w:pPr>
        <w:shd w:val="clear" w:color="auto" w:fill="FFFFFF"/>
        <w:tabs>
          <w:tab w:val="num" w:pos="0"/>
          <w:tab w:val="left" w:pos="8280"/>
        </w:tabs>
        <w:spacing w:before="79"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случаи, установленные бюджетным законодательством.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Включить в бюджет сельского поселения расходы на формирование резервного фонда Администрации сельского поселения на 2019 год в сумме 37,5  тыс. рублей, на 2020 год в сумме 37,8 тыс. рублей и на 2021 год в сумме 38,0 тыс. рублей.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Установить предельный объем муниципального долга сельского поселения на 2019 год в сумме 0 рублей, на 2020 год в сумме 0 рублей и на 2021 год в сумме 0 рублей.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верхний предел муниципального долга сельского поселения на 1 января 2020 года в сумме 0 (ноль) рублей, на 1 января 2021 года в сумме 0 (ноль) рублей и на 1 января 2022 года 0 (ноль) рублей,  в том числе верхний предел долга по муниципальным гарантиям на 1 января  2020 года в сумме 0 (ноль) рублей, на 1 января 2021 года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(ноль) рублей и на 1 января 2022 года 0 (ноль) рублей.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Администрации сельского поселения установить </w:t>
      </w:r>
      <w:proofErr w:type="gramStart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бюджета сельского поселения  на 2019 год и на плановый период 2020 и 2021 годов, полным поступлением доходов в бюджет, целевым и эффективным использованием бюджетных средств.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Предложить  Совету  сельского поселения и поручить Администрации сельского поселения  привести свои нормативные правовые акты в соответствие с настоящим Решением.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 Данное Решение вступает в силу с 1 января 2019 года. 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Решение обнародовать в соответствии с Уставом сельского поселения  после  его принятия и подписания в установленном порядке.</w:t>
      </w:r>
    </w:p>
    <w:p w:rsidR="00BD6BE0" w:rsidRPr="00BD6BE0" w:rsidRDefault="00BD6BE0" w:rsidP="00BD6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E7" w:rsidRPr="00BD6BE0" w:rsidRDefault="00BD6BE0" w:rsidP="00BD6BE0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0FE7" w:rsidRPr="00BD6BE0">
        <w:rPr>
          <w:rFonts w:ascii="Times New Roman" w:hAnsi="Times New Roman" w:cs="Times New Roman"/>
          <w:sz w:val="28"/>
          <w:szCs w:val="28"/>
        </w:rPr>
        <w:tab/>
      </w:r>
    </w:p>
    <w:p w:rsidR="006D0FE7" w:rsidRPr="00BD6BE0" w:rsidRDefault="006D0FE7" w:rsidP="00BD6BE0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BE0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6D0FE7" w:rsidRPr="00BD6BE0" w:rsidRDefault="006D0FE7" w:rsidP="00BD6BE0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B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BE0">
        <w:rPr>
          <w:rFonts w:ascii="Times New Roman" w:hAnsi="Times New Roman" w:cs="Times New Roman"/>
          <w:sz w:val="28"/>
          <w:szCs w:val="28"/>
        </w:rPr>
        <w:t>Юнновский</w:t>
      </w:r>
      <w:proofErr w:type="spellEnd"/>
      <w:r w:rsidRPr="00BD6BE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D0FE7" w:rsidRPr="00BD6BE0" w:rsidRDefault="006D0FE7" w:rsidP="00BD6BE0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BE0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6D0FE7" w:rsidRPr="00BD6BE0" w:rsidRDefault="006D0FE7" w:rsidP="00BD6BE0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B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6BE0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BD6BE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D0FE7" w:rsidRPr="00BD6BE0" w:rsidRDefault="006D0FE7" w:rsidP="00BD6BE0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BE0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r w:rsidRPr="00BD6BE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BD6BE0">
        <w:rPr>
          <w:rFonts w:ascii="Times New Roman" w:hAnsi="Times New Roman" w:cs="Times New Roman"/>
          <w:sz w:val="28"/>
          <w:szCs w:val="28"/>
        </w:rPr>
        <w:tab/>
      </w:r>
      <w:r w:rsidRPr="00BD6BE0">
        <w:rPr>
          <w:rFonts w:ascii="Times New Roman" w:hAnsi="Times New Roman" w:cs="Times New Roman"/>
          <w:sz w:val="28"/>
          <w:szCs w:val="28"/>
        </w:rPr>
        <w:tab/>
      </w:r>
      <w:r w:rsidR="00E32848" w:rsidRPr="00BD6BE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32848" w:rsidRPr="00BD6BE0">
        <w:rPr>
          <w:rFonts w:ascii="Times New Roman" w:hAnsi="Times New Roman" w:cs="Times New Roman"/>
          <w:sz w:val="28"/>
          <w:szCs w:val="28"/>
        </w:rPr>
        <w:t>А.М.Шайхайдаров</w:t>
      </w:r>
      <w:proofErr w:type="spellEnd"/>
    </w:p>
    <w:p w:rsidR="006D0FE7" w:rsidRPr="00BD6BE0" w:rsidRDefault="006D0FE7" w:rsidP="00BD6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FE7" w:rsidRPr="00BD6BE0" w:rsidRDefault="006D0FE7" w:rsidP="00BD6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4BB" w:rsidRPr="00BD6BE0" w:rsidRDefault="003764BB" w:rsidP="00BD6BE0">
      <w:pPr>
        <w:tabs>
          <w:tab w:val="left" w:pos="7005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A66" w:rsidRPr="00BD6BE0" w:rsidRDefault="006773F0" w:rsidP="00BD6BE0">
      <w:pPr>
        <w:tabs>
          <w:tab w:val="left" w:pos="7005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476A66"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76A66"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476A66"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ерхнеяркеево</w:t>
      </w:r>
      <w:proofErr w:type="spellEnd"/>
      <w:r w:rsidR="00476A66"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A66" w:rsidRPr="00BD6BE0" w:rsidRDefault="006773F0" w:rsidP="00BD6BE0">
      <w:pPr>
        <w:tabs>
          <w:tab w:val="left" w:pos="7005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6BE0"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476A66"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bookmarkStart w:id="0" w:name="_GoBack"/>
      <w:bookmarkEnd w:id="0"/>
    </w:p>
    <w:p w:rsidR="00476A66" w:rsidRPr="00BD6BE0" w:rsidRDefault="006773F0" w:rsidP="00BD6BE0">
      <w:pPr>
        <w:tabs>
          <w:tab w:val="left" w:pos="7005"/>
        </w:tabs>
        <w:spacing w:after="0" w:line="240" w:lineRule="auto"/>
        <w:ind w:right="-11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6A66"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BD6BE0"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6A66" w:rsidRPr="00BD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</w:p>
    <w:p w:rsidR="005710C9" w:rsidRPr="00BD6BE0" w:rsidRDefault="005710C9" w:rsidP="00BD6BE0">
      <w:pPr>
        <w:pStyle w:val="ConsPlusNormal"/>
        <w:jc w:val="right"/>
        <w:rPr>
          <w:rFonts w:cs="Times New Roman"/>
          <w:sz w:val="28"/>
          <w:szCs w:val="28"/>
        </w:rPr>
      </w:pPr>
    </w:p>
    <w:p w:rsidR="003764BB" w:rsidRDefault="003764BB">
      <w:pPr>
        <w:pStyle w:val="ConsPlusNormal"/>
        <w:jc w:val="right"/>
        <w:rPr>
          <w:rFonts w:cs="Times New Roman"/>
        </w:rPr>
      </w:pPr>
    </w:p>
    <w:sectPr w:rsidR="003764BB" w:rsidSect="00911042">
      <w:headerReference w:type="default" r:id="rId9"/>
      <w:pgSz w:w="11906" w:h="16838"/>
      <w:pgMar w:top="51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87" w:rsidRDefault="00E01F87" w:rsidP="003764BB">
      <w:pPr>
        <w:spacing w:after="0" w:line="240" w:lineRule="auto"/>
      </w:pPr>
      <w:r>
        <w:separator/>
      </w:r>
    </w:p>
  </w:endnote>
  <w:endnote w:type="continuationSeparator" w:id="0">
    <w:p w:rsidR="00E01F87" w:rsidRDefault="00E01F87" w:rsidP="0037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87" w:rsidRDefault="00E01F87" w:rsidP="003764BB">
      <w:pPr>
        <w:spacing w:after="0" w:line="240" w:lineRule="auto"/>
      </w:pPr>
      <w:r>
        <w:separator/>
      </w:r>
    </w:p>
  </w:footnote>
  <w:footnote w:type="continuationSeparator" w:id="0">
    <w:p w:rsidR="00E01F87" w:rsidRDefault="00E01F87" w:rsidP="0037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87197"/>
      <w:docPartObj>
        <w:docPartGallery w:val="Page Numbers (Top of Page)"/>
        <w:docPartUnique/>
      </w:docPartObj>
    </w:sdtPr>
    <w:sdtEndPr/>
    <w:sdtContent>
      <w:p w:rsidR="00911042" w:rsidRDefault="009110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E0">
          <w:rPr>
            <w:noProof/>
          </w:rPr>
          <w:t>5</w:t>
        </w:r>
        <w:r>
          <w:fldChar w:fldCharType="end"/>
        </w:r>
      </w:p>
    </w:sdtContent>
  </w:sdt>
  <w:p w:rsidR="00911042" w:rsidRDefault="009110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4904"/>
    <w:multiLevelType w:val="hybridMultilevel"/>
    <w:tmpl w:val="EEACB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7"/>
    <w:rsid w:val="00021FAA"/>
    <w:rsid w:val="00030DF6"/>
    <w:rsid w:val="00066094"/>
    <w:rsid w:val="000732CD"/>
    <w:rsid w:val="00074612"/>
    <w:rsid w:val="00075C36"/>
    <w:rsid w:val="00090086"/>
    <w:rsid w:val="00091133"/>
    <w:rsid w:val="00092343"/>
    <w:rsid w:val="00094B0F"/>
    <w:rsid w:val="0009517F"/>
    <w:rsid w:val="000B4417"/>
    <w:rsid w:val="000C7C46"/>
    <w:rsid w:val="000D7A32"/>
    <w:rsid w:val="000E2384"/>
    <w:rsid w:val="000F7EAD"/>
    <w:rsid w:val="001308CB"/>
    <w:rsid w:val="00133AFD"/>
    <w:rsid w:val="00147F1E"/>
    <w:rsid w:val="0015229E"/>
    <w:rsid w:val="001616AB"/>
    <w:rsid w:val="001655B6"/>
    <w:rsid w:val="00181755"/>
    <w:rsid w:val="0018768D"/>
    <w:rsid w:val="001B7DE2"/>
    <w:rsid w:val="001C33B3"/>
    <w:rsid w:val="001D09C9"/>
    <w:rsid w:val="001D3808"/>
    <w:rsid w:val="001D739E"/>
    <w:rsid w:val="001E1138"/>
    <w:rsid w:val="001E6D7B"/>
    <w:rsid w:val="002007AC"/>
    <w:rsid w:val="00205FF8"/>
    <w:rsid w:val="00207F36"/>
    <w:rsid w:val="002226A7"/>
    <w:rsid w:val="00246CD4"/>
    <w:rsid w:val="00264ADC"/>
    <w:rsid w:val="00270476"/>
    <w:rsid w:val="00270E57"/>
    <w:rsid w:val="00290CC9"/>
    <w:rsid w:val="0029386A"/>
    <w:rsid w:val="002B5912"/>
    <w:rsid w:val="002C0573"/>
    <w:rsid w:val="002D113B"/>
    <w:rsid w:val="002E1552"/>
    <w:rsid w:val="002E657E"/>
    <w:rsid w:val="002F44BD"/>
    <w:rsid w:val="002F6F34"/>
    <w:rsid w:val="002F7A79"/>
    <w:rsid w:val="00325BE6"/>
    <w:rsid w:val="00332A9A"/>
    <w:rsid w:val="00334A5E"/>
    <w:rsid w:val="003351BE"/>
    <w:rsid w:val="00341B5F"/>
    <w:rsid w:val="003534AB"/>
    <w:rsid w:val="003764BB"/>
    <w:rsid w:val="003853F7"/>
    <w:rsid w:val="00390FFE"/>
    <w:rsid w:val="00392457"/>
    <w:rsid w:val="00396725"/>
    <w:rsid w:val="003B4C32"/>
    <w:rsid w:val="003C01FA"/>
    <w:rsid w:val="003C42F5"/>
    <w:rsid w:val="003C7392"/>
    <w:rsid w:val="003D64C4"/>
    <w:rsid w:val="003E6750"/>
    <w:rsid w:val="003F109C"/>
    <w:rsid w:val="003F1EB6"/>
    <w:rsid w:val="003F5F72"/>
    <w:rsid w:val="00435505"/>
    <w:rsid w:val="00453BAA"/>
    <w:rsid w:val="0045439C"/>
    <w:rsid w:val="00456566"/>
    <w:rsid w:val="004609E5"/>
    <w:rsid w:val="00462A88"/>
    <w:rsid w:val="0046626A"/>
    <w:rsid w:val="00476A66"/>
    <w:rsid w:val="004A7DD8"/>
    <w:rsid w:val="00511C1E"/>
    <w:rsid w:val="00513C3B"/>
    <w:rsid w:val="00522BB6"/>
    <w:rsid w:val="0055399F"/>
    <w:rsid w:val="0056588C"/>
    <w:rsid w:val="00570984"/>
    <w:rsid w:val="005710C9"/>
    <w:rsid w:val="005E5923"/>
    <w:rsid w:val="005F7F7C"/>
    <w:rsid w:val="00606F9E"/>
    <w:rsid w:val="0061102C"/>
    <w:rsid w:val="00616700"/>
    <w:rsid w:val="006327F9"/>
    <w:rsid w:val="006343DE"/>
    <w:rsid w:val="0065033A"/>
    <w:rsid w:val="00652831"/>
    <w:rsid w:val="00661320"/>
    <w:rsid w:val="006647D6"/>
    <w:rsid w:val="006773F0"/>
    <w:rsid w:val="00681D3F"/>
    <w:rsid w:val="006A7522"/>
    <w:rsid w:val="006B050D"/>
    <w:rsid w:val="006D0FE7"/>
    <w:rsid w:val="006E30E0"/>
    <w:rsid w:val="006E44D8"/>
    <w:rsid w:val="006F3F06"/>
    <w:rsid w:val="00700067"/>
    <w:rsid w:val="00722B5A"/>
    <w:rsid w:val="0072351B"/>
    <w:rsid w:val="0074446C"/>
    <w:rsid w:val="0075075C"/>
    <w:rsid w:val="00780602"/>
    <w:rsid w:val="007903D5"/>
    <w:rsid w:val="007A4FA3"/>
    <w:rsid w:val="007C3134"/>
    <w:rsid w:val="007E0DCD"/>
    <w:rsid w:val="007E2299"/>
    <w:rsid w:val="00817B59"/>
    <w:rsid w:val="00827AD1"/>
    <w:rsid w:val="00841973"/>
    <w:rsid w:val="0085126F"/>
    <w:rsid w:val="0087461A"/>
    <w:rsid w:val="0087725A"/>
    <w:rsid w:val="00890FA1"/>
    <w:rsid w:val="00897315"/>
    <w:rsid w:val="008B2D89"/>
    <w:rsid w:val="008C58C7"/>
    <w:rsid w:val="008D3085"/>
    <w:rsid w:val="008D5727"/>
    <w:rsid w:val="008E069F"/>
    <w:rsid w:val="008F658A"/>
    <w:rsid w:val="00907329"/>
    <w:rsid w:val="00911042"/>
    <w:rsid w:val="00911601"/>
    <w:rsid w:val="00926273"/>
    <w:rsid w:val="00957534"/>
    <w:rsid w:val="0096683A"/>
    <w:rsid w:val="009713AA"/>
    <w:rsid w:val="009809FF"/>
    <w:rsid w:val="009909BB"/>
    <w:rsid w:val="009B2D59"/>
    <w:rsid w:val="009C232A"/>
    <w:rsid w:val="009C4167"/>
    <w:rsid w:val="009D3528"/>
    <w:rsid w:val="009E092A"/>
    <w:rsid w:val="009F05D7"/>
    <w:rsid w:val="009F3E1F"/>
    <w:rsid w:val="009F6CAE"/>
    <w:rsid w:val="00A017B9"/>
    <w:rsid w:val="00A0221D"/>
    <w:rsid w:val="00A14E5A"/>
    <w:rsid w:val="00A86E8B"/>
    <w:rsid w:val="00A913B7"/>
    <w:rsid w:val="00A91D76"/>
    <w:rsid w:val="00AA6747"/>
    <w:rsid w:val="00B01265"/>
    <w:rsid w:val="00B24486"/>
    <w:rsid w:val="00B32613"/>
    <w:rsid w:val="00B33F91"/>
    <w:rsid w:val="00B35217"/>
    <w:rsid w:val="00B40988"/>
    <w:rsid w:val="00B5055C"/>
    <w:rsid w:val="00B608F8"/>
    <w:rsid w:val="00B6474C"/>
    <w:rsid w:val="00B674DC"/>
    <w:rsid w:val="00B923F6"/>
    <w:rsid w:val="00BA5B55"/>
    <w:rsid w:val="00BA6300"/>
    <w:rsid w:val="00BA7DFA"/>
    <w:rsid w:val="00BC0969"/>
    <w:rsid w:val="00BC5A38"/>
    <w:rsid w:val="00BD6BE0"/>
    <w:rsid w:val="00C03E2A"/>
    <w:rsid w:val="00C16AA9"/>
    <w:rsid w:val="00C25974"/>
    <w:rsid w:val="00C25B98"/>
    <w:rsid w:val="00C70525"/>
    <w:rsid w:val="00C7304D"/>
    <w:rsid w:val="00C85250"/>
    <w:rsid w:val="00C906DA"/>
    <w:rsid w:val="00C90D5F"/>
    <w:rsid w:val="00CC4487"/>
    <w:rsid w:val="00CD5B8F"/>
    <w:rsid w:val="00CE52DC"/>
    <w:rsid w:val="00D03406"/>
    <w:rsid w:val="00D13A14"/>
    <w:rsid w:val="00D2245A"/>
    <w:rsid w:val="00D34C73"/>
    <w:rsid w:val="00D50232"/>
    <w:rsid w:val="00D56739"/>
    <w:rsid w:val="00D718E3"/>
    <w:rsid w:val="00D96328"/>
    <w:rsid w:val="00DB236F"/>
    <w:rsid w:val="00DB4C41"/>
    <w:rsid w:val="00DD2E5F"/>
    <w:rsid w:val="00DD3156"/>
    <w:rsid w:val="00DE27FB"/>
    <w:rsid w:val="00E01F87"/>
    <w:rsid w:val="00E32848"/>
    <w:rsid w:val="00E50EEE"/>
    <w:rsid w:val="00E76A6C"/>
    <w:rsid w:val="00E90198"/>
    <w:rsid w:val="00E96D62"/>
    <w:rsid w:val="00EA7866"/>
    <w:rsid w:val="00EC4DF2"/>
    <w:rsid w:val="00EC6F8A"/>
    <w:rsid w:val="00EE05F2"/>
    <w:rsid w:val="00EE7396"/>
    <w:rsid w:val="00EF4592"/>
    <w:rsid w:val="00F129B4"/>
    <w:rsid w:val="00F220E5"/>
    <w:rsid w:val="00F22962"/>
    <w:rsid w:val="00F3782E"/>
    <w:rsid w:val="00F57ED5"/>
    <w:rsid w:val="00F81C25"/>
    <w:rsid w:val="00FA49D8"/>
    <w:rsid w:val="00FB3D32"/>
    <w:rsid w:val="00FB7D51"/>
    <w:rsid w:val="00FC04E5"/>
    <w:rsid w:val="00FC4FB6"/>
    <w:rsid w:val="00FC7E6C"/>
    <w:rsid w:val="00FD4139"/>
    <w:rsid w:val="00FF553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5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675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aps/>
      <w:spacing w:val="2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0340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270E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70E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E5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70E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0E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0E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link w:val="ConsPlusJurTerm0"/>
    <w:uiPriority w:val="99"/>
    <w:rsid w:val="00270E5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70E5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827AD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JurTerm0">
    <w:name w:val="ConsPlusJurTerm Знак"/>
    <w:basedOn w:val="a0"/>
    <w:link w:val="ConsPlusJurTerm"/>
    <w:uiPriority w:val="99"/>
    <w:locked/>
    <w:rsid w:val="00616700"/>
    <w:rPr>
      <w:rFonts w:ascii="Tahoma" w:hAnsi="Tahoma" w:cs="Tahoma"/>
      <w:sz w:val="26"/>
      <w:szCs w:val="26"/>
      <w:lang w:val="ru-RU" w:eastAsia="ru-RU"/>
    </w:rPr>
  </w:style>
  <w:style w:type="paragraph" w:styleId="a4">
    <w:name w:val="Normal (Web)"/>
    <w:basedOn w:val="a"/>
    <w:uiPriority w:val="99"/>
    <w:rsid w:val="00B674DC"/>
    <w:pPr>
      <w:spacing w:after="0" w:line="240" w:lineRule="auto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74DC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9"/>
    <w:locked/>
    <w:rsid w:val="003E6750"/>
    <w:rPr>
      <w:b/>
      <w:bCs/>
      <w:caps/>
      <w:spacing w:val="200"/>
      <w:sz w:val="24"/>
      <w:szCs w:val="24"/>
    </w:rPr>
  </w:style>
  <w:style w:type="character" w:customStyle="1" w:styleId="BodyTextIndentChar1">
    <w:name w:val="Body Text Indent Char1"/>
    <w:uiPriority w:val="99"/>
    <w:locked/>
    <w:rsid w:val="003E6750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E6750"/>
    <w:pPr>
      <w:tabs>
        <w:tab w:val="left" w:pos="1300"/>
      </w:tabs>
      <w:spacing w:after="0" w:line="240" w:lineRule="auto"/>
      <w:ind w:left="720" w:hanging="720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03406"/>
    <w:rPr>
      <w:lang w:eastAsia="en-US"/>
    </w:rPr>
  </w:style>
  <w:style w:type="character" w:customStyle="1" w:styleId="BodyText3Char1">
    <w:name w:val="Body Text 3 Char1"/>
    <w:uiPriority w:val="99"/>
    <w:semiHidden/>
    <w:locked/>
    <w:rsid w:val="003E6750"/>
    <w:rPr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3E6750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03406"/>
    <w:rPr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76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4BB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3764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64BB"/>
    <w:rPr>
      <w:rFonts w:cs="Calibr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3764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764BB"/>
    <w:rPr>
      <w:rFonts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7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4BB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D6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BE0"/>
    <w:rPr>
      <w:rFonts w:cs="Calibri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D6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6BE0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5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675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aps/>
      <w:spacing w:val="2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0340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270E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70E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E5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70E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0E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0E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link w:val="ConsPlusJurTerm0"/>
    <w:uiPriority w:val="99"/>
    <w:rsid w:val="00270E5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70E5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827AD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JurTerm0">
    <w:name w:val="ConsPlusJurTerm Знак"/>
    <w:basedOn w:val="a0"/>
    <w:link w:val="ConsPlusJurTerm"/>
    <w:uiPriority w:val="99"/>
    <w:locked/>
    <w:rsid w:val="00616700"/>
    <w:rPr>
      <w:rFonts w:ascii="Tahoma" w:hAnsi="Tahoma" w:cs="Tahoma"/>
      <w:sz w:val="26"/>
      <w:szCs w:val="26"/>
      <w:lang w:val="ru-RU" w:eastAsia="ru-RU"/>
    </w:rPr>
  </w:style>
  <w:style w:type="paragraph" w:styleId="a4">
    <w:name w:val="Normal (Web)"/>
    <w:basedOn w:val="a"/>
    <w:uiPriority w:val="99"/>
    <w:rsid w:val="00B674DC"/>
    <w:pPr>
      <w:spacing w:after="0" w:line="240" w:lineRule="auto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74DC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9"/>
    <w:locked/>
    <w:rsid w:val="003E6750"/>
    <w:rPr>
      <w:b/>
      <w:bCs/>
      <w:caps/>
      <w:spacing w:val="200"/>
      <w:sz w:val="24"/>
      <w:szCs w:val="24"/>
    </w:rPr>
  </w:style>
  <w:style w:type="character" w:customStyle="1" w:styleId="BodyTextIndentChar1">
    <w:name w:val="Body Text Indent Char1"/>
    <w:uiPriority w:val="99"/>
    <w:locked/>
    <w:rsid w:val="003E6750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E6750"/>
    <w:pPr>
      <w:tabs>
        <w:tab w:val="left" w:pos="1300"/>
      </w:tabs>
      <w:spacing w:after="0" w:line="240" w:lineRule="auto"/>
      <w:ind w:left="720" w:hanging="720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03406"/>
    <w:rPr>
      <w:lang w:eastAsia="en-US"/>
    </w:rPr>
  </w:style>
  <w:style w:type="character" w:customStyle="1" w:styleId="BodyText3Char1">
    <w:name w:val="Body Text 3 Char1"/>
    <w:uiPriority w:val="99"/>
    <w:semiHidden/>
    <w:locked/>
    <w:rsid w:val="003E6750"/>
    <w:rPr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3E6750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03406"/>
    <w:rPr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76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4BB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3764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64BB"/>
    <w:rPr>
      <w:rFonts w:cs="Calibr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3764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764BB"/>
    <w:rPr>
      <w:rFonts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7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4BB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BD6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BE0"/>
    <w:rPr>
      <w:rFonts w:cs="Calibri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D6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6BE0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Управ делами</cp:lastModifiedBy>
  <cp:revision>3</cp:revision>
  <cp:lastPrinted>2018-12-05T05:32:00Z</cp:lastPrinted>
  <dcterms:created xsi:type="dcterms:W3CDTF">2018-12-17T04:48:00Z</dcterms:created>
  <dcterms:modified xsi:type="dcterms:W3CDTF">2018-12-17T04:51:00Z</dcterms:modified>
</cp:coreProperties>
</file>